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C0" w:rsidRDefault="002C38C0" w:rsidP="006F7A33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F7A33" w:rsidRDefault="006F7A33" w:rsidP="006F7A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Методика распределения субсидий бюджетам муниципальных образований Брянской области на </w:t>
      </w:r>
      <w:r w:rsidR="002C38C0">
        <w:rPr>
          <w:rFonts w:ascii="Times New Roman" w:hAnsi="Times New Roman"/>
          <w:sz w:val="28"/>
          <w:szCs w:val="28"/>
        </w:rPr>
        <w:t>реализацию</w:t>
      </w:r>
      <w:r>
        <w:rPr>
          <w:rFonts w:ascii="Times New Roman" w:hAnsi="Times New Roman"/>
          <w:sz w:val="28"/>
          <w:szCs w:val="28"/>
        </w:rPr>
        <w:t xml:space="preserve"> программ формирования современной городской среды</w:t>
      </w:r>
      <w:r w:rsidR="004E50BF">
        <w:rPr>
          <w:rFonts w:ascii="Times New Roman" w:hAnsi="Times New Roman"/>
          <w:sz w:val="28"/>
          <w:szCs w:val="28"/>
        </w:rPr>
        <w:t xml:space="preserve"> в рамках регионального проекта «Формирование комфортной городской среды</w:t>
      </w:r>
      <w:r w:rsidR="007948DC">
        <w:rPr>
          <w:rFonts w:ascii="Times New Roman" w:hAnsi="Times New Roman"/>
          <w:sz w:val="28"/>
          <w:szCs w:val="28"/>
        </w:rPr>
        <w:t xml:space="preserve"> (Брянская область)</w:t>
      </w:r>
      <w:r w:rsidR="00A37724">
        <w:rPr>
          <w:rFonts w:ascii="Times New Roman" w:hAnsi="Times New Roman"/>
          <w:sz w:val="28"/>
          <w:szCs w:val="28"/>
        </w:rPr>
        <w:t>»</w:t>
      </w:r>
      <w:r w:rsidR="004E50BF">
        <w:rPr>
          <w:rFonts w:ascii="Times New Roman" w:hAnsi="Times New Roman"/>
          <w:sz w:val="28"/>
          <w:szCs w:val="28"/>
        </w:rPr>
        <w:t xml:space="preserve"> государственной программы «Формирование современной городской среды Брянской области»</w:t>
      </w:r>
    </w:p>
    <w:p w:rsidR="006F7A33" w:rsidRDefault="006F7A33" w:rsidP="006F7A33">
      <w:pPr>
        <w:ind w:firstLine="360"/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bookmarkStart w:id="1" w:name="sub_14291"/>
      <w:r>
        <w:rPr>
          <w:rFonts w:ascii="Times New Roman" w:hAnsi="Times New Roman"/>
          <w:sz w:val="28"/>
          <w:szCs w:val="28"/>
        </w:rPr>
        <w:t xml:space="preserve">1. Распределение субсидий из областного бюджета бюджетам муниципальных образований на </w:t>
      </w:r>
      <w:r w:rsidR="002C38C0">
        <w:rPr>
          <w:rFonts w:ascii="Times New Roman" w:hAnsi="Times New Roman"/>
          <w:sz w:val="28"/>
          <w:szCs w:val="28"/>
        </w:rPr>
        <w:t xml:space="preserve">реализацию </w:t>
      </w:r>
      <w:r>
        <w:rPr>
          <w:rFonts w:ascii="Times New Roman" w:hAnsi="Times New Roman"/>
          <w:sz w:val="28"/>
          <w:szCs w:val="28"/>
        </w:rPr>
        <w:t xml:space="preserve">программ формирования современной городской среды (далее – субсидии) осуществляется по следующей формуле: </w:t>
      </w:r>
    </w:p>
    <w:bookmarkEnd w:id="1"/>
    <w:p w:rsidR="006F7A33" w:rsidRDefault="006F7A33" w:rsidP="006F7A33">
      <w:pPr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267075" cy="1257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, где:</w:t>
      </w:r>
    </w:p>
    <w:p w:rsidR="006F7A33" w:rsidRDefault="006F7A33" w:rsidP="006F7A33">
      <w:pPr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47650" cy="247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размер субсидии i-</w:t>
      </w:r>
      <w:proofErr w:type="spellStart"/>
      <w:r>
        <w:rPr>
          <w:rFonts w:ascii="Times New Roman" w:hAnsi="Times New Roman"/>
          <w:sz w:val="28"/>
          <w:szCs w:val="28"/>
        </w:rPr>
        <w:t>му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муниципальному образованию Брянской области;</w:t>
      </w: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09575" cy="3048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общий объем бюджетных ассигнований областного бюджета для предоставления субсидий бюджетам муниципальных образований;</w:t>
      </w: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38150" cy="3048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индекс, рассчитываемый по i-</w:t>
      </w:r>
      <w:proofErr w:type="spellStart"/>
      <w:r>
        <w:rPr>
          <w:rFonts w:ascii="Times New Roman" w:hAnsi="Times New Roman"/>
          <w:sz w:val="28"/>
          <w:szCs w:val="28"/>
        </w:rPr>
        <w:t>му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муниципальному образованию в зависимости от количества многоквартирных домов, включенных в региональные программы капитального ремонта общего имущества в многоквартирных домах, утвержденные в </w:t>
      </w:r>
      <w:r>
        <w:rPr>
          <w:rFonts w:ascii="Times New Roman" w:hAnsi="Times New Roman"/>
          <w:color w:val="000000"/>
          <w:sz w:val="28"/>
          <w:szCs w:val="28"/>
        </w:rPr>
        <w:t>установленном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hyperlink r:id="rId13" w:history="1">
        <w:r>
          <w:rPr>
            <w:rStyle w:val="a3"/>
            <w:rFonts w:ascii="Times New Roman" w:hAnsi="Times New Roman"/>
            <w:b w:val="0"/>
            <w:color w:val="000000"/>
            <w:sz w:val="28"/>
            <w:szCs w:val="28"/>
          </w:rPr>
          <w:t>жилищным 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порядке;</w:t>
      </w:r>
    </w:p>
    <w:p w:rsidR="006F7A33" w:rsidRPr="00FD345B" w:rsidRDefault="00FD345B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РБО</w:t>
      </w:r>
      <w:r>
        <w:rPr>
          <w:rFonts w:ascii="Times New Roman" w:hAnsi="Times New Roman"/>
          <w:noProof/>
          <w:sz w:val="16"/>
          <w:szCs w:val="16"/>
          <w:lang w:val="en-US"/>
        </w:rPr>
        <w:t>i</w:t>
      </w:r>
      <w:r w:rsidR="006F7A33">
        <w:rPr>
          <w:rFonts w:ascii="Times New Roman" w:hAnsi="Times New Roman"/>
          <w:sz w:val="28"/>
          <w:szCs w:val="28"/>
        </w:rPr>
        <w:t xml:space="preserve"> – уровень расчетной бюджетной обеспеченности i-го муниципального образования на очередной финансовый год</w:t>
      </w:r>
      <w:r w:rsidR="00D960A9">
        <w:rPr>
          <w:rFonts w:ascii="Times New Roman" w:hAnsi="Times New Roman"/>
          <w:sz w:val="28"/>
          <w:szCs w:val="28"/>
        </w:rPr>
        <w:t xml:space="preserve"> и на плановый период</w:t>
      </w:r>
      <w:r w:rsidR="006F7A33">
        <w:rPr>
          <w:rFonts w:ascii="Times New Roman" w:hAnsi="Times New Roman"/>
          <w:sz w:val="28"/>
          <w:szCs w:val="28"/>
        </w:rPr>
        <w:t>, рассчитанный в соответствии с методикой распределения дотаций на выравнивание бюджетной обеспеченности</w:t>
      </w:r>
      <w:r w:rsidR="00B15D1D">
        <w:rPr>
          <w:rFonts w:ascii="Times New Roman" w:hAnsi="Times New Roman"/>
          <w:sz w:val="28"/>
          <w:szCs w:val="28"/>
        </w:rPr>
        <w:t xml:space="preserve">. </w:t>
      </w:r>
      <w:r w:rsidR="00B15D1D" w:rsidRPr="00003BD6">
        <w:rPr>
          <w:rFonts w:ascii="Times New Roman" w:hAnsi="Times New Roman"/>
          <w:sz w:val="28"/>
          <w:szCs w:val="28"/>
        </w:rPr>
        <w:t>На очередной финансовый год и первый год планового периода используется уровень расчетной бюджетной обеспеченности, рассчитанный в соответствии с методикой распределения дотаций на выравнивание бюджетной обеспеченности на первый год планового периода и второй год планового периода</w:t>
      </w:r>
      <w:r w:rsidR="00EC37DE" w:rsidRPr="00003BD6">
        <w:rPr>
          <w:rFonts w:ascii="Times New Roman" w:hAnsi="Times New Roman"/>
          <w:sz w:val="28"/>
          <w:szCs w:val="28"/>
        </w:rPr>
        <w:t>, утвержденных законом</w:t>
      </w:r>
      <w:r w:rsidR="00A46DB7" w:rsidRPr="00003BD6">
        <w:rPr>
          <w:rFonts w:ascii="Times New Roman" w:hAnsi="Times New Roman"/>
          <w:sz w:val="28"/>
          <w:szCs w:val="28"/>
        </w:rPr>
        <w:t xml:space="preserve"> об </w:t>
      </w:r>
      <w:r w:rsidR="00B15D1D" w:rsidRPr="00003BD6">
        <w:rPr>
          <w:rFonts w:ascii="Times New Roman" w:hAnsi="Times New Roman"/>
          <w:sz w:val="28"/>
          <w:szCs w:val="28"/>
        </w:rPr>
        <w:t>областном бюджете на текущий финансовый год и на плановый период. На второй год планового периода используется уровень расчетной бюджетной обеспеченности, рассчитанный в соответствии с методикой распределения дотаций на выравнивание бюджетной обеспеченности на очередной финансовый год и на плановый период</w:t>
      </w:r>
      <w:r w:rsidR="00EC37DE" w:rsidRPr="00003BD6">
        <w:rPr>
          <w:rFonts w:ascii="Times New Roman" w:hAnsi="Times New Roman"/>
          <w:sz w:val="28"/>
          <w:szCs w:val="28"/>
        </w:rPr>
        <w:t xml:space="preserve">, утвержденных законом </w:t>
      </w:r>
      <w:r w:rsidR="00A46DB7" w:rsidRPr="00003BD6">
        <w:rPr>
          <w:rFonts w:ascii="Times New Roman" w:hAnsi="Times New Roman"/>
          <w:sz w:val="28"/>
          <w:szCs w:val="28"/>
        </w:rPr>
        <w:t xml:space="preserve">об </w:t>
      </w:r>
      <w:r w:rsidR="00EC37DE" w:rsidRPr="00003BD6">
        <w:rPr>
          <w:rFonts w:ascii="Times New Roman" w:hAnsi="Times New Roman"/>
          <w:sz w:val="28"/>
          <w:szCs w:val="28"/>
        </w:rPr>
        <w:t>областном бюджете на очередной финансовый год и на плановый период.</w:t>
      </w:r>
    </w:p>
    <w:p w:rsidR="00FD345B" w:rsidRPr="00FD345B" w:rsidRDefault="00FD345B" w:rsidP="006F7A33">
      <w:pPr>
        <w:ind w:firstLine="708"/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ind w:firstLine="709"/>
        <w:rPr>
          <w:rFonts w:ascii="Times New Roman" w:hAnsi="Times New Roman"/>
          <w:sz w:val="28"/>
          <w:szCs w:val="28"/>
        </w:rPr>
      </w:pPr>
      <w:bookmarkStart w:id="2" w:name="sub_14292"/>
      <w:r>
        <w:rPr>
          <w:rFonts w:ascii="Times New Roman" w:hAnsi="Times New Roman"/>
          <w:sz w:val="28"/>
          <w:szCs w:val="28"/>
        </w:rPr>
        <w:lastRenderedPageBreak/>
        <w:t xml:space="preserve">2. Индекс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28650" cy="3048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, рассчитываемый по муниципальному образованию в зависимости от количества многоквартирных домов, включенных в региональные программы капитального ремонта общего имущества в многоквартирных домах, утвержденные в установленном </w:t>
      </w:r>
      <w:hyperlink r:id="rId15" w:history="1">
        <w:r>
          <w:rPr>
            <w:rStyle w:val="a3"/>
            <w:rFonts w:ascii="Times New Roman" w:hAnsi="Times New Roman"/>
            <w:b w:val="0"/>
            <w:color w:val="000000"/>
            <w:sz w:val="28"/>
            <w:szCs w:val="28"/>
          </w:rPr>
          <w:t>жилищным 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порядке, рассчитывается по формуле:</w:t>
      </w:r>
    </w:p>
    <w:bookmarkEnd w:id="2"/>
    <w:p w:rsidR="006F7A33" w:rsidRDefault="006F7A33" w:rsidP="006F7A33">
      <w:pPr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724025" cy="3048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, где:</w:t>
      </w:r>
    </w:p>
    <w:p w:rsidR="006F7A33" w:rsidRDefault="006F7A33" w:rsidP="006F7A33">
      <w:pPr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71500" cy="3048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количество многоквартирных домов, включенных в региональные программы капитального ремонта общего имущества в многоквартирных домах, утвержденные в установленном </w:t>
      </w:r>
      <w:hyperlink r:id="rId18" w:history="1">
        <w:r>
          <w:rPr>
            <w:rStyle w:val="a3"/>
            <w:rFonts w:ascii="Times New Roman" w:hAnsi="Times New Roman"/>
            <w:b w:val="0"/>
            <w:color w:val="000000"/>
            <w:sz w:val="28"/>
            <w:szCs w:val="28"/>
          </w:rPr>
          <w:t>жилищным 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порядке, по i-</w:t>
      </w:r>
      <w:proofErr w:type="spellStart"/>
      <w:r>
        <w:rPr>
          <w:rFonts w:ascii="Times New Roman" w:hAnsi="Times New Roman"/>
          <w:sz w:val="28"/>
          <w:szCs w:val="28"/>
        </w:rPr>
        <w:t>му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муниципальному образованию;</w:t>
      </w: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23875" cy="3048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общее количество многоквартирных домов, включенных                  в региональные программы капитального ремонта общего имущества                       в многоквартирных домах, утвержденные в установленном </w:t>
      </w:r>
      <w:hyperlink r:id="rId20" w:history="1">
        <w:r>
          <w:rPr>
            <w:rStyle w:val="a3"/>
            <w:rFonts w:ascii="Times New Roman" w:hAnsi="Times New Roman"/>
            <w:b w:val="0"/>
            <w:color w:val="000000"/>
            <w:sz w:val="28"/>
            <w:szCs w:val="28"/>
          </w:rPr>
          <w:t>жилищным 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порядке, по муниципальным образованиям – получателям субсидии.</w:t>
      </w:r>
    </w:p>
    <w:p w:rsidR="0084109D" w:rsidRDefault="0084109D"/>
    <w:p w:rsidR="002C38C0" w:rsidRDefault="002C38C0"/>
    <w:p w:rsidR="002C38C0" w:rsidRDefault="002C38C0"/>
    <w:p w:rsidR="002C38C0" w:rsidRDefault="002C38C0"/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  <w:r w:rsidRPr="002C38C0">
        <w:rPr>
          <w:rFonts w:ascii="Times New Roman" w:hAnsi="Times New Roman"/>
          <w:sz w:val="28"/>
          <w:szCs w:val="28"/>
        </w:rPr>
        <w:t xml:space="preserve">Директор департамента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2C38C0">
        <w:rPr>
          <w:rFonts w:ascii="Times New Roman" w:hAnsi="Times New Roman"/>
          <w:sz w:val="28"/>
          <w:szCs w:val="28"/>
        </w:rPr>
        <w:t xml:space="preserve">                                       О.В. Андрианов</w:t>
      </w: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sectPr w:rsidR="002C38C0" w:rsidSect="00003BD6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CD0" w:rsidRDefault="00504CD0" w:rsidP="00FD345B">
      <w:r>
        <w:separator/>
      </w:r>
    </w:p>
  </w:endnote>
  <w:endnote w:type="continuationSeparator" w:id="0">
    <w:p w:rsidR="00504CD0" w:rsidRDefault="00504CD0" w:rsidP="00FD3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CD0" w:rsidRDefault="00504CD0" w:rsidP="00FD345B">
      <w:r>
        <w:separator/>
      </w:r>
    </w:p>
  </w:footnote>
  <w:footnote w:type="continuationSeparator" w:id="0">
    <w:p w:rsidR="00504CD0" w:rsidRDefault="00504CD0" w:rsidP="00FD3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A6D8F"/>
    <w:multiLevelType w:val="hybridMultilevel"/>
    <w:tmpl w:val="2414836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33"/>
    <w:rsid w:val="00003BD6"/>
    <w:rsid w:val="001D6449"/>
    <w:rsid w:val="00256971"/>
    <w:rsid w:val="002C38C0"/>
    <w:rsid w:val="003C02BC"/>
    <w:rsid w:val="00405439"/>
    <w:rsid w:val="00410D2E"/>
    <w:rsid w:val="004873A1"/>
    <w:rsid w:val="004A7076"/>
    <w:rsid w:val="004E4F57"/>
    <w:rsid w:val="004E50BF"/>
    <w:rsid w:val="00504CD0"/>
    <w:rsid w:val="00563CDE"/>
    <w:rsid w:val="006A6424"/>
    <w:rsid w:val="006F7A33"/>
    <w:rsid w:val="007948DC"/>
    <w:rsid w:val="0080509B"/>
    <w:rsid w:val="0084109D"/>
    <w:rsid w:val="00853057"/>
    <w:rsid w:val="00856EAF"/>
    <w:rsid w:val="008A79CF"/>
    <w:rsid w:val="00965AFE"/>
    <w:rsid w:val="009C606F"/>
    <w:rsid w:val="00A37724"/>
    <w:rsid w:val="00A46DB7"/>
    <w:rsid w:val="00B15D1D"/>
    <w:rsid w:val="00B32860"/>
    <w:rsid w:val="00B443DB"/>
    <w:rsid w:val="00BC16E1"/>
    <w:rsid w:val="00C36498"/>
    <w:rsid w:val="00CC2F13"/>
    <w:rsid w:val="00CF194B"/>
    <w:rsid w:val="00CF6AF2"/>
    <w:rsid w:val="00D563BE"/>
    <w:rsid w:val="00D655BC"/>
    <w:rsid w:val="00D960A9"/>
    <w:rsid w:val="00E26BD3"/>
    <w:rsid w:val="00E8456B"/>
    <w:rsid w:val="00EC37DE"/>
    <w:rsid w:val="00EF2576"/>
    <w:rsid w:val="00F20E3D"/>
    <w:rsid w:val="00FD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A3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6F7A33"/>
    <w:rPr>
      <w:b/>
      <w:bCs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6F7A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7A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D345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D345B"/>
    <w:rPr>
      <w:rFonts w:ascii="Arial" w:eastAsia="Times New Roman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D34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A3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6F7A33"/>
    <w:rPr>
      <w:b/>
      <w:bCs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6F7A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7A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D345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D345B"/>
    <w:rPr>
      <w:rFonts w:ascii="Arial" w:eastAsia="Times New Roman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D34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8291.5/" TargetMode="External"/><Relationship Id="rId18" Type="http://schemas.openxmlformats.org/officeDocument/2006/relationships/hyperlink" Target="garantf1://12038291.5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hyperlink" Target="garantf1://12038291.5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yperlink" Target="garantf1://12038291.5/" TargetMode="External"/><Relationship Id="rId10" Type="http://schemas.openxmlformats.org/officeDocument/2006/relationships/image" Target="media/image2.emf"/><Relationship Id="rId19" Type="http://schemas.openxmlformats.org/officeDocument/2006/relationships/image" Target="media/image8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294C5-1CE4-4ED0-8147-4776C261F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Кузютикова И.В.</cp:lastModifiedBy>
  <cp:revision>2</cp:revision>
  <cp:lastPrinted>2020-10-23T12:21:00Z</cp:lastPrinted>
  <dcterms:created xsi:type="dcterms:W3CDTF">2022-10-04T13:19:00Z</dcterms:created>
  <dcterms:modified xsi:type="dcterms:W3CDTF">2022-10-04T13:19:00Z</dcterms:modified>
</cp:coreProperties>
</file>